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1C810" w14:textId="77777777" w:rsidR="00A93FFA" w:rsidRDefault="00A93FFA" w:rsidP="00F918A7">
      <w:pPr>
        <w:rPr>
          <w:b/>
          <w:bCs/>
        </w:rPr>
      </w:pPr>
    </w:p>
    <w:p w14:paraId="2B2D1CF1" w14:textId="1A3EB711" w:rsidR="00F918A7" w:rsidRPr="00F918A7" w:rsidRDefault="00F918A7" w:rsidP="00F918A7">
      <w:pPr>
        <w:rPr>
          <w:b/>
          <w:bCs/>
        </w:rPr>
      </w:pPr>
      <w:r w:rsidRPr="00F918A7">
        <w:rPr>
          <w:b/>
          <w:bCs/>
        </w:rPr>
        <w:t>SPECIAL DOORS</w:t>
      </w:r>
    </w:p>
    <w:p w14:paraId="7CBC1693" w14:textId="77777777" w:rsidR="00F918A7" w:rsidRPr="00F918A7" w:rsidRDefault="00F918A7" w:rsidP="00F918A7">
      <w:pPr>
        <w:rPr>
          <w:b/>
          <w:bCs/>
        </w:rPr>
      </w:pPr>
      <w:r w:rsidRPr="00F918A7">
        <w:rPr>
          <w:b/>
          <w:bCs/>
        </w:rPr>
        <w:pict w14:anchorId="4EC8C35D">
          <v:rect id="_x0000_i1067" style="width:0;height:1.5pt" o:hralign="center" o:hrstd="t" o:hr="t" fillcolor="#a0a0a0" stroked="f"/>
        </w:pict>
      </w:r>
    </w:p>
    <w:p w14:paraId="56BAFB1D" w14:textId="77777777" w:rsidR="00F918A7" w:rsidRPr="00F918A7" w:rsidRDefault="00F918A7" w:rsidP="00F918A7">
      <w:pPr>
        <w:rPr>
          <w:b/>
          <w:bCs/>
        </w:rPr>
      </w:pPr>
      <w:r w:rsidRPr="00F918A7">
        <w:rPr>
          <w:b/>
          <w:bCs/>
        </w:rPr>
        <w:t>PART 1 – GENERAL</w:t>
      </w:r>
    </w:p>
    <w:p w14:paraId="5E406F29" w14:textId="77777777" w:rsidR="00F918A7" w:rsidRPr="00F918A7" w:rsidRDefault="00F918A7" w:rsidP="00F918A7">
      <w:pPr>
        <w:rPr>
          <w:b/>
          <w:bCs/>
        </w:rPr>
      </w:pPr>
      <w:r w:rsidRPr="00F918A7">
        <w:rPr>
          <w:b/>
          <w:bCs/>
        </w:rPr>
        <w:t>1.1 SUMMARY</w:t>
      </w:r>
    </w:p>
    <w:p w14:paraId="68F559C0" w14:textId="77777777" w:rsidR="00F918A7" w:rsidRPr="00F918A7" w:rsidRDefault="00F918A7" w:rsidP="00F918A7">
      <w:pPr>
        <w:rPr>
          <w:b/>
          <w:bCs/>
        </w:rPr>
      </w:pPr>
      <w:r w:rsidRPr="00F918A7">
        <w:rPr>
          <w:b/>
          <w:bCs/>
        </w:rPr>
        <w:t>A. This section includes the following:</w:t>
      </w:r>
    </w:p>
    <w:p w14:paraId="2780FD22" w14:textId="77777777" w:rsidR="00F918A7" w:rsidRPr="00F918A7" w:rsidRDefault="00F918A7" w:rsidP="00F918A7">
      <w:pPr>
        <w:numPr>
          <w:ilvl w:val="0"/>
          <w:numId w:val="5"/>
        </w:numPr>
        <w:rPr>
          <w:b/>
          <w:bCs/>
        </w:rPr>
      </w:pPr>
      <w:r w:rsidRPr="00F918A7">
        <w:rPr>
          <w:b/>
          <w:bCs/>
        </w:rPr>
        <w:t>Double-swing sheet door panels</w:t>
      </w:r>
    </w:p>
    <w:p w14:paraId="1A7BC7C9" w14:textId="77777777" w:rsidR="00F918A7" w:rsidRPr="00F918A7" w:rsidRDefault="00F918A7" w:rsidP="00F918A7">
      <w:pPr>
        <w:numPr>
          <w:ilvl w:val="0"/>
          <w:numId w:val="5"/>
        </w:numPr>
        <w:rPr>
          <w:b/>
          <w:bCs/>
        </w:rPr>
      </w:pPr>
      <w:r w:rsidRPr="00F918A7">
        <w:rPr>
          <w:b/>
          <w:bCs/>
        </w:rPr>
        <w:t>Kick plates</w:t>
      </w:r>
    </w:p>
    <w:p w14:paraId="19AC39F8" w14:textId="77777777" w:rsidR="00F918A7" w:rsidRPr="00F918A7" w:rsidRDefault="00F918A7" w:rsidP="00F918A7">
      <w:pPr>
        <w:numPr>
          <w:ilvl w:val="0"/>
          <w:numId w:val="5"/>
        </w:numPr>
        <w:rPr>
          <w:b/>
          <w:bCs/>
        </w:rPr>
      </w:pPr>
      <w:r w:rsidRPr="00F918A7">
        <w:rPr>
          <w:b/>
          <w:bCs/>
        </w:rPr>
        <w:t>Windows</w:t>
      </w:r>
    </w:p>
    <w:p w14:paraId="7F38B1A9" w14:textId="77777777" w:rsidR="00F918A7" w:rsidRPr="00F918A7" w:rsidRDefault="00F918A7" w:rsidP="00F918A7">
      <w:pPr>
        <w:numPr>
          <w:ilvl w:val="0"/>
          <w:numId w:val="5"/>
        </w:numPr>
        <w:rPr>
          <w:b/>
          <w:bCs/>
        </w:rPr>
      </w:pPr>
      <w:r w:rsidRPr="00F918A7">
        <w:rPr>
          <w:b/>
          <w:bCs/>
        </w:rPr>
        <w:t>Hardware and accessories</w:t>
      </w:r>
    </w:p>
    <w:p w14:paraId="3D04A70B" w14:textId="77777777" w:rsidR="00F918A7" w:rsidRPr="00F918A7" w:rsidRDefault="00F918A7" w:rsidP="00F918A7">
      <w:pPr>
        <w:rPr>
          <w:b/>
          <w:bCs/>
        </w:rPr>
      </w:pPr>
      <w:r w:rsidRPr="00F918A7">
        <w:rPr>
          <w:b/>
          <w:bCs/>
        </w:rPr>
        <w:pict w14:anchorId="06FB9FCE">
          <v:rect id="_x0000_i1068" style="width:0;height:1.5pt" o:hralign="center" o:hrstd="t" o:hr="t" fillcolor="#a0a0a0" stroked="f"/>
        </w:pict>
      </w:r>
    </w:p>
    <w:p w14:paraId="76891434" w14:textId="77777777" w:rsidR="00F918A7" w:rsidRPr="00F918A7" w:rsidRDefault="00F918A7" w:rsidP="00F918A7">
      <w:pPr>
        <w:rPr>
          <w:b/>
          <w:bCs/>
        </w:rPr>
      </w:pPr>
      <w:r w:rsidRPr="00F918A7">
        <w:rPr>
          <w:b/>
          <w:bCs/>
        </w:rPr>
        <w:t>1.5 PROJECT/SITE CONDITIONS</w:t>
      </w:r>
    </w:p>
    <w:p w14:paraId="03D90C79" w14:textId="77777777" w:rsidR="00F918A7" w:rsidRPr="00F918A7" w:rsidRDefault="00F918A7" w:rsidP="00F918A7">
      <w:pPr>
        <w:rPr>
          <w:b/>
          <w:bCs/>
        </w:rPr>
      </w:pPr>
      <w:r w:rsidRPr="00F918A7">
        <w:rPr>
          <w:b/>
          <w:bCs/>
        </w:rPr>
        <w:t>A. Existing Conditions:</w:t>
      </w:r>
      <w:r w:rsidRPr="00F918A7">
        <w:rPr>
          <w:b/>
          <w:bCs/>
        </w:rPr>
        <w:br/>
        <w:t>Door frames installed under other sections shall be level and plumb prior to door installation.</w:t>
      </w:r>
    </w:p>
    <w:p w14:paraId="38C041EB" w14:textId="77777777" w:rsidR="00F918A7" w:rsidRPr="00F918A7" w:rsidRDefault="00F918A7" w:rsidP="00F918A7">
      <w:pPr>
        <w:rPr>
          <w:b/>
          <w:bCs/>
        </w:rPr>
      </w:pPr>
      <w:r w:rsidRPr="00F918A7">
        <w:rPr>
          <w:b/>
          <w:bCs/>
        </w:rPr>
        <w:pict w14:anchorId="7E2E4D37">
          <v:rect id="_x0000_i1069" style="width:0;height:1.5pt" o:hralign="center" o:hrstd="t" o:hr="t" fillcolor="#a0a0a0" stroked="f"/>
        </w:pict>
      </w:r>
    </w:p>
    <w:p w14:paraId="42ADA48B" w14:textId="77777777" w:rsidR="00F918A7" w:rsidRDefault="00F918A7" w:rsidP="00F918A7">
      <w:pPr>
        <w:rPr>
          <w:b/>
          <w:bCs/>
        </w:rPr>
      </w:pPr>
      <w:r w:rsidRPr="00F918A7">
        <w:rPr>
          <w:b/>
          <w:bCs/>
        </w:rPr>
        <w:t>PART 2 – PRODUCTS</w:t>
      </w:r>
    </w:p>
    <w:p w14:paraId="0D800DEE" w14:textId="77777777" w:rsidR="00F918A7" w:rsidRPr="00EB00B4" w:rsidRDefault="00F918A7" w:rsidP="00F918A7">
      <w:pPr>
        <w:rPr>
          <w:rFonts w:ascii="Arial" w:hAnsi="Arial"/>
          <w:b/>
          <w:bCs/>
        </w:rPr>
      </w:pPr>
      <w:proofErr w:type="gramStart"/>
      <w:r w:rsidRPr="00EB00B4">
        <w:rPr>
          <w:rFonts w:ascii="Arial" w:hAnsi="Arial"/>
          <w:b/>
          <w:bCs/>
        </w:rPr>
        <w:t xml:space="preserve">2.1 </w:t>
      </w:r>
      <w:r w:rsidRPr="00EB00B4">
        <w:rPr>
          <w:rFonts w:ascii="Arial" w:hAnsi="Arial" w:hint="eastAsia"/>
          <w:b/>
          <w:bCs/>
        </w:rPr>
        <w:t xml:space="preserve"> </w:t>
      </w:r>
      <w:r w:rsidRPr="00EB00B4">
        <w:rPr>
          <w:rFonts w:ascii="Arial" w:hAnsi="Arial"/>
          <w:b/>
          <w:bCs/>
        </w:rPr>
        <w:t>ACCEPTABLE</w:t>
      </w:r>
      <w:proofErr w:type="gramEnd"/>
      <w:r w:rsidRPr="00EB00B4">
        <w:rPr>
          <w:rFonts w:ascii="Arial" w:hAnsi="Arial"/>
          <w:b/>
          <w:bCs/>
        </w:rPr>
        <w:t xml:space="preserve"> MANUFACTURERS/PRODUCTS A. </w:t>
      </w:r>
    </w:p>
    <w:p w14:paraId="04A3295F" w14:textId="77777777" w:rsidR="00F918A7" w:rsidRDefault="00F918A7" w:rsidP="00F918A7">
      <w:pPr>
        <w:rPr>
          <w:rFonts w:ascii="Arial" w:hAnsi="Arial"/>
        </w:rPr>
      </w:pPr>
      <w:r>
        <w:rPr>
          <w:rFonts w:ascii="Arial" w:hAnsi="Arial" w:hint="eastAsia"/>
        </w:rPr>
        <w:t xml:space="preserve">       </w:t>
      </w:r>
      <w:r w:rsidRPr="00755FEB">
        <w:rPr>
          <w:rFonts w:ascii="Arial" w:hAnsi="Arial"/>
        </w:rPr>
        <w:t xml:space="preserve">Traffic Door Manufacturer: Subject to compliance with requirements, no substitutions. </w:t>
      </w:r>
    </w:p>
    <w:p w14:paraId="0276E70D" w14:textId="77777777" w:rsidR="00F918A7" w:rsidRDefault="00F918A7" w:rsidP="00F918A7">
      <w:pPr>
        <w:jc w:val="center"/>
        <w:rPr>
          <w:rFonts w:ascii="Arial" w:hAnsi="Arial"/>
        </w:rPr>
      </w:pPr>
      <w:r>
        <w:rPr>
          <w:rFonts w:ascii="Arial" w:hAnsi="Arial" w:hint="eastAsia"/>
        </w:rPr>
        <w:t>TDK DOORS INC</w:t>
      </w:r>
    </w:p>
    <w:p w14:paraId="268A806B" w14:textId="77777777" w:rsidR="00F918A7" w:rsidRDefault="00F918A7" w:rsidP="00F918A7">
      <w:pPr>
        <w:jc w:val="center"/>
        <w:rPr>
          <w:rFonts w:ascii="Arial" w:hAnsi="Arial"/>
        </w:rPr>
      </w:pPr>
      <w:r>
        <w:rPr>
          <w:rFonts w:ascii="Arial" w:hAnsi="Arial" w:hint="eastAsia"/>
        </w:rPr>
        <w:t>604</w:t>
      </w:r>
      <w:r w:rsidRPr="00755FEB">
        <w:rPr>
          <w:rFonts w:ascii="Arial" w:hAnsi="Arial"/>
        </w:rPr>
        <w:t>-2</w:t>
      </w:r>
      <w:r>
        <w:rPr>
          <w:rFonts w:ascii="Arial" w:hAnsi="Arial" w:hint="eastAsia"/>
        </w:rPr>
        <w:t>43</w:t>
      </w:r>
      <w:r w:rsidRPr="00755FEB">
        <w:rPr>
          <w:rFonts w:ascii="Arial" w:hAnsi="Arial"/>
        </w:rPr>
        <w:t>-</w:t>
      </w:r>
      <w:r>
        <w:rPr>
          <w:rFonts w:ascii="Arial" w:hAnsi="Arial" w:hint="eastAsia"/>
        </w:rPr>
        <w:t>1424</w:t>
      </w:r>
    </w:p>
    <w:p w14:paraId="2A6D402C" w14:textId="77777777" w:rsidR="00F918A7" w:rsidRDefault="00F918A7" w:rsidP="00F918A7">
      <w:pPr>
        <w:jc w:val="center"/>
        <w:rPr>
          <w:rFonts w:ascii="Arial" w:hAnsi="Arial"/>
        </w:rPr>
      </w:pPr>
      <w:hyperlink r:id="rId5" w:history="1">
        <w:r w:rsidRPr="00B91128">
          <w:rPr>
            <w:rStyle w:val="Hyperlink"/>
            <w:rFonts w:ascii="Arial" w:hAnsi="Arial"/>
          </w:rPr>
          <w:t>sales@</w:t>
        </w:r>
        <w:r w:rsidRPr="00B91128">
          <w:rPr>
            <w:rStyle w:val="Hyperlink"/>
            <w:rFonts w:ascii="Arial" w:hAnsi="Arial" w:hint="eastAsia"/>
          </w:rPr>
          <w:t>tdkdoors.com</w:t>
        </w:r>
      </w:hyperlink>
    </w:p>
    <w:p w14:paraId="3C43A469" w14:textId="77777777" w:rsidR="00F918A7" w:rsidRDefault="00F918A7" w:rsidP="00F918A7">
      <w:pPr>
        <w:jc w:val="center"/>
        <w:rPr>
          <w:rFonts w:ascii="Arial" w:hAnsi="Arial"/>
        </w:rPr>
      </w:pPr>
      <w:hyperlink r:id="rId6" w:history="1">
        <w:r w:rsidRPr="00B91128">
          <w:rPr>
            <w:rStyle w:val="Hyperlink"/>
            <w:rFonts w:ascii="Arial" w:hAnsi="Arial"/>
          </w:rPr>
          <w:t>www.</w:t>
        </w:r>
        <w:r w:rsidRPr="00B91128">
          <w:rPr>
            <w:rStyle w:val="Hyperlink"/>
            <w:rFonts w:ascii="Arial" w:hAnsi="Arial" w:hint="eastAsia"/>
          </w:rPr>
          <w:t>tdkdoors</w:t>
        </w:r>
        <w:r w:rsidRPr="00B91128">
          <w:rPr>
            <w:rStyle w:val="Hyperlink"/>
            <w:rFonts w:ascii="Arial" w:hAnsi="Arial"/>
          </w:rPr>
          <w:t>.com</w:t>
        </w:r>
      </w:hyperlink>
    </w:p>
    <w:p w14:paraId="0A07347A" w14:textId="77777777" w:rsidR="00F918A7" w:rsidRDefault="00F918A7" w:rsidP="00F918A7">
      <w:pPr>
        <w:rPr>
          <w:rFonts w:ascii="Arial" w:hAnsi="Arial"/>
        </w:rPr>
      </w:pPr>
    </w:p>
    <w:p w14:paraId="5174E81D" w14:textId="57934747" w:rsidR="00F918A7" w:rsidRDefault="00F918A7" w:rsidP="00F918A7">
      <w:pPr>
        <w:rPr>
          <w:rFonts w:ascii="Arial" w:hAnsi="Arial"/>
        </w:rPr>
      </w:pPr>
      <w:r>
        <w:rPr>
          <w:rFonts w:ascii="Arial" w:hAnsi="Arial" w:hint="eastAsia"/>
        </w:rPr>
        <w:t xml:space="preserve">        </w:t>
      </w:r>
      <w:r w:rsidRPr="00755FEB">
        <w:rPr>
          <w:rFonts w:ascii="Arial" w:hAnsi="Arial"/>
        </w:rPr>
        <w:t xml:space="preserve">B. Model: </w:t>
      </w:r>
      <w:r>
        <w:rPr>
          <w:rFonts w:ascii="Arial" w:hAnsi="Arial" w:hint="eastAsia"/>
        </w:rPr>
        <w:t>S</w:t>
      </w:r>
      <w:r>
        <w:rPr>
          <w:rFonts w:ascii="Arial" w:hAnsi="Arial" w:hint="eastAsia"/>
        </w:rPr>
        <w:t xml:space="preserve">S </w:t>
      </w:r>
      <w:r>
        <w:rPr>
          <w:rFonts w:ascii="Arial" w:hAnsi="Arial" w:hint="eastAsia"/>
        </w:rPr>
        <w:t>1</w:t>
      </w:r>
      <w:r>
        <w:rPr>
          <w:rFonts w:ascii="Arial" w:hAnsi="Arial" w:hint="eastAsia"/>
        </w:rPr>
        <w:t>000</w:t>
      </w:r>
    </w:p>
    <w:p w14:paraId="28B6F274" w14:textId="77777777" w:rsidR="00F918A7" w:rsidRDefault="00F918A7" w:rsidP="00F918A7">
      <w:pPr>
        <w:rPr>
          <w:b/>
          <w:bCs/>
        </w:rPr>
      </w:pPr>
    </w:p>
    <w:p w14:paraId="09D26F81" w14:textId="77777777" w:rsidR="00A93FFA" w:rsidRDefault="00A93FFA" w:rsidP="00F918A7">
      <w:pPr>
        <w:rPr>
          <w:b/>
          <w:bCs/>
        </w:rPr>
      </w:pPr>
    </w:p>
    <w:p w14:paraId="17F3E2FB" w14:textId="77777777" w:rsidR="00A93FFA" w:rsidRDefault="00A93FFA" w:rsidP="00F918A7">
      <w:pPr>
        <w:rPr>
          <w:b/>
          <w:bCs/>
        </w:rPr>
      </w:pPr>
    </w:p>
    <w:p w14:paraId="718C2591" w14:textId="77777777" w:rsidR="00A93FFA" w:rsidRDefault="00A93FFA" w:rsidP="00F918A7">
      <w:pPr>
        <w:rPr>
          <w:b/>
          <w:bCs/>
        </w:rPr>
      </w:pPr>
    </w:p>
    <w:p w14:paraId="58B6947F" w14:textId="77777777" w:rsidR="00A93FFA" w:rsidRPr="00F918A7" w:rsidRDefault="00A93FFA" w:rsidP="00F918A7">
      <w:pPr>
        <w:rPr>
          <w:b/>
          <w:bCs/>
        </w:rPr>
      </w:pPr>
    </w:p>
    <w:p w14:paraId="1A8E4FFA" w14:textId="77777777" w:rsidR="00F918A7" w:rsidRPr="00F918A7" w:rsidRDefault="00F918A7" w:rsidP="00F918A7">
      <w:pPr>
        <w:rPr>
          <w:b/>
          <w:bCs/>
        </w:rPr>
      </w:pPr>
      <w:r w:rsidRPr="00F918A7">
        <w:rPr>
          <w:b/>
          <w:bCs/>
        </w:rPr>
        <w:lastRenderedPageBreak/>
        <w:t>2.2 TRAFFIC DOORS</w:t>
      </w:r>
    </w:p>
    <w:p w14:paraId="609ED760" w14:textId="77777777" w:rsidR="00F918A7" w:rsidRPr="00F918A7" w:rsidRDefault="00F918A7" w:rsidP="00F918A7">
      <w:pPr>
        <w:rPr>
          <w:b/>
          <w:bCs/>
        </w:rPr>
      </w:pPr>
      <w:r w:rsidRPr="00F918A7">
        <w:rPr>
          <w:b/>
          <w:bCs/>
        </w:rPr>
        <w:t>A. Model Alu 1000 Sheet Doors</w:t>
      </w:r>
    </w:p>
    <w:p w14:paraId="48B9687F" w14:textId="73DD6655" w:rsidR="00F918A7" w:rsidRPr="00F918A7" w:rsidRDefault="00F918A7" w:rsidP="00F918A7">
      <w:pPr>
        <w:numPr>
          <w:ilvl w:val="0"/>
          <w:numId w:val="6"/>
        </w:numPr>
        <w:rPr>
          <w:b/>
          <w:bCs/>
        </w:rPr>
      </w:pPr>
      <w:r w:rsidRPr="00F918A7">
        <w:rPr>
          <w:b/>
          <w:bCs/>
        </w:rPr>
        <w:t xml:space="preserve">Door panels shall be fabricated from 0.06" thick </w:t>
      </w:r>
      <w:r>
        <w:rPr>
          <w:rFonts w:hint="eastAsia"/>
          <w:b/>
          <w:bCs/>
        </w:rPr>
        <w:t>stainless steel</w:t>
      </w:r>
      <w:r w:rsidRPr="00F918A7">
        <w:rPr>
          <w:b/>
          <w:bCs/>
        </w:rPr>
        <w:t xml:space="preserve"> with triangle aluminum extrusion edges. Finish shall be </w:t>
      </w:r>
      <w:r>
        <w:rPr>
          <w:rFonts w:hint="eastAsia"/>
          <w:b/>
          <w:bCs/>
        </w:rPr>
        <w:t>brush</w:t>
      </w:r>
      <w:r w:rsidRPr="00F918A7">
        <w:rPr>
          <w:b/>
          <w:bCs/>
        </w:rPr>
        <w:t>.</w:t>
      </w:r>
    </w:p>
    <w:p w14:paraId="0BEABC30" w14:textId="77777777" w:rsidR="00F918A7" w:rsidRPr="00F918A7" w:rsidRDefault="00F918A7" w:rsidP="00F918A7">
      <w:pPr>
        <w:numPr>
          <w:ilvl w:val="0"/>
          <w:numId w:val="6"/>
        </w:numPr>
        <w:rPr>
          <w:b/>
          <w:bCs/>
        </w:rPr>
      </w:pPr>
      <w:r w:rsidRPr="00F918A7">
        <w:rPr>
          <w:b/>
          <w:bCs/>
        </w:rPr>
        <w:t>Windows shall measure 9" wide by 14" high.</w:t>
      </w:r>
    </w:p>
    <w:p w14:paraId="47422E11" w14:textId="77777777" w:rsidR="00F918A7" w:rsidRPr="00F918A7" w:rsidRDefault="00F918A7" w:rsidP="00F918A7">
      <w:pPr>
        <w:numPr>
          <w:ilvl w:val="0"/>
          <w:numId w:val="6"/>
        </w:numPr>
        <w:rPr>
          <w:b/>
          <w:bCs/>
        </w:rPr>
      </w:pPr>
      <w:r w:rsidRPr="00F918A7">
        <w:rPr>
          <w:b/>
          <w:bCs/>
        </w:rPr>
        <w:t>Window molding shall be black rubber.</w:t>
      </w:r>
    </w:p>
    <w:p w14:paraId="50EE1798" w14:textId="77777777" w:rsidR="00F918A7" w:rsidRPr="00F918A7" w:rsidRDefault="00F918A7" w:rsidP="00F918A7">
      <w:pPr>
        <w:numPr>
          <w:ilvl w:val="0"/>
          <w:numId w:val="6"/>
        </w:numPr>
        <w:rPr>
          <w:b/>
          <w:bCs/>
        </w:rPr>
      </w:pPr>
      <w:r w:rsidRPr="00F918A7">
        <w:rPr>
          <w:b/>
          <w:bCs/>
        </w:rPr>
        <w:t>Window glazing shall be clear acrylic.</w:t>
      </w:r>
    </w:p>
    <w:p w14:paraId="590BFEC1" w14:textId="77777777" w:rsidR="00F918A7" w:rsidRPr="00F918A7" w:rsidRDefault="00F918A7" w:rsidP="00F918A7">
      <w:pPr>
        <w:numPr>
          <w:ilvl w:val="0"/>
          <w:numId w:val="6"/>
        </w:numPr>
        <w:rPr>
          <w:b/>
          <w:bCs/>
        </w:rPr>
      </w:pPr>
      <w:r w:rsidRPr="00F918A7">
        <w:rPr>
          <w:b/>
          <w:bCs/>
        </w:rPr>
        <w:t>Hinges shall be double-swing sheet door hinges with a zinc-coated finish.</w:t>
      </w:r>
    </w:p>
    <w:p w14:paraId="3C391877" w14:textId="77777777" w:rsidR="00F918A7" w:rsidRPr="00F918A7" w:rsidRDefault="00F918A7" w:rsidP="00F918A7">
      <w:pPr>
        <w:numPr>
          <w:ilvl w:val="0"/>
          <w:numId w:val="6"/>
        </w:numPr>
        <w:rPr>
          <w:b/>
          <w:bCs/>
        </w:rPr>
      </w:pPr>
      <w:r w:rsidRPr="00F918A7">
        <w:rPr>
          <w:b/>
          <w:bCs/>
        </w:rPr>
        <w:t>Impact plates shall be constructed of HDPE and available in 12", 18", or 24" heights.</w:t>
      </w:r>
    </w:p>
    <w:p w14:paraId="756C6BB6" w14:textId="77777777" w:rsidR="00F918A7" w:rsidRPr="00F918A7" w:rsidRDefault="00F918A7" w:rsidP="00F918A7">
      <w:pPr>
        <w:rPr>
          <w:b/>
          <w:bCs/>
        </w:rPr>
      </w:pPr>
      <w:r w:rsidRPr="00F918A7">
        <w:rPr>
          <w:b/>
          <w:bCs/>
        </w:rPr>
        <w:pict w14:anchorId="51553DB3">
          <v:rect id="_x0000_i1070" style="width:0;height:1.5pt" o:hralign="center" o:hrstd="t" o:hr="t" fillcolor="#a0a0a0" stroked="f"/>
        </w:pict>
      </w:r>
    </w:p>
    <w:p w14:paraId="5B6D2731" w14:textId="77777777" w:rsidR="00F918A7" w:rsidRPr="00F918A7" w:rsidRDefault="00F918A7" w:rsidP="00F918A7">
      <w:pPr>
        <w:rPr>
          <w:b/>
          <w:bCs/>
        </w:rPr>
      </w:pPr>
      <w:r w:rsidRPr="00F918A7">
        <w:rPr>
          <w:b/>
          <w:bCs/>
        </w:rPr>
        <w:t>2.3 FABRICATION</w:t>
      </w:r>
    </w:p>
    <w:p w14:paraId="0585693B" w14:textId="77777777" w:rsidR="00F918A7" w:rsidRPr="00F918A7" w:rsidRDefault="00F918A7" w:rsidP="00F918A7">
      <w:pPr>
        <w:rPr>
          <w:b/>
          <w:bCs/>
        </w:rPr>
      </w:pPr>
      <w:r w:rsidRPr="00F918A7">
        <w:rPr>
          <w:b/>
          <w:bCs/>
        </w:rPr>
        <w:t>A. General:</w:t>
      </w:r>
      <w:r w:rsidRPr="00F918A7">
        <w:rPr>
          <w:b/>
          <w:bCs/>
        </w:rPr>
        <w:br/>
        <w:t>Provide fully assembled traffic door units ready for installation.</w:t>
      </w:r>
    </w:p>
    <w:p w14:paraId="6A22BB85" w14:textId="77777777" w:rsidR="00F918A7" w:rsidRPr="00F918A7" w:rsidRDefault="00F918A7" w:rsidP="00F918A7">
      <w:pPr>
        <w:rPr>
          <w:b/>
          <w:bCs/>
        </w:rPr>
      </w:pPr>
      <w:r w:rsidRPr="00F918A7">
        <w:rPr>
          <w:b/>
          <w:bCs/>
        </w:rPr>
        <w:t>B. Metal Surfaces:</w:t>
      </w:r>
      <w:r w:rsidRPr="00F918A7">
        <w:rPr>
          <w:b/>
          <w:bCs/>
        </w:rPr>
        <w:br/>
        <w:t>All exposed metal surfaces shall have smooth, flat finishes free of blemishes. Do not use materials with visible pitting, seam lines, roller marks, stamped trade names, or surface roughness.</w:t>
      </w:r>
    </w:p>
    <w:p w14:paraId="5180DB45" w14:textId="77777777" w:rsidR="00F918A7" w:rsidRPr="00F918A7" w:rsidRDefault="00F918A7" w:rsidP="00F918A7">
      <w:pPr>
        <w:rPr>
          <w:b/>
          <w:bCs/>
        </w:rPr>
      </w:pPr>
      <w:r w:rsidRPr="00F918A7">
        <w:rPr>
          <w:b/>
          <w:bCs/>
        </w:rPr>
        <w:pict w14:anchorId="4E2CECA5">
          <v:rect id="_x0000_i1071" style="width:0;height:1.5pt" o:hralign="center" o:hrstd="t" o:hr="t" fillcolor="#a0a0a0" stroked="f"/>
        </w:pict>
      </w:r>
    </w:p>
    <w:p w14:paraId="5768CCDE" w14:textId="77777777" w:rsidR="00F918A7" w:rsidRPr="00F918A7" w:rsidRDefault="00F918A7" w:rsidP="00F918A7">
      <w:pPr>
        <w:rPr>
          <w:b/>
          <w:bCs/>
        </w:rPr>
      </w:pPr>
      <w:r w:rsidRPr="00F918A7">
        <w:rPr>
          <w:b/>
          <w:bCs/>
        </w:rPr>
        <w:t>2.4 WARRANTY</w:t>
      </w:r>
    </w:p>
    <w:p w14:paraId="6A884294" w14:textId="77777777" w:rsidR="00F918A7" w:rsidRPr="00F918A7" w:rsidRDefault="00F918A7" w:rsidP="00F918A7">
      <w:pPr>
        <w:rPr>
          <w:b/>
          <w:bCs/>
        </w:rPr>
      </w:pPr>
      <w:r w:rsidRPr="00F918A7">
        <w:rPr>
          <w:b/>
          <w:bCs/>
        </w:rPr>
        <w:t>A. The manufacturer shall provide a warranty of 365 days from the date of installation or 395 days from the date of shipment, whichever occurs first.</w:t>
      </w:r>
    </w:p>
    <w:p w14:paraId="086F111E" w14:textId="77777777" w:rsidR="00F918A7" w:rsidRPr="00F918A7" w:rsidRDefault="00F918A7" w:rsidP="00F918A7">
      <w:pPr>
        <w:rPr>
          <w:b/>
          <w:bCs/>
        </w:rPr>
      </w:pPr>
      <w:r w:rsidRPr="00F918A7">
        <w:rPr>
          <w:b/>
          <w:bCs/>
        </w:rPr>
        <w:pict w14:anchorId="2C7F5002">
          <v:rect id="_x0000_i1072" style="width:0;height:1.5pt" o:hralign="center" o:hrstd="t" o:hr="t" fillcolor="#a0a0a0" stroked="f"/>
        </w:pict>
      </w:r>
    </w:p>
    <w:p w14:paraId="27F06E36" w14:textId="77777777" w:rsidR="00F918A7" w:rsidRPr="00F918A7" w:rsidRDefault="00F918A7" w:rsidP="00F918A7">
      <w:pPr>
        <w:rPr>
          <w:b/>
          <w:bCs/>
        </w:rPr>
      </w:pPr>
      <w:r w:rsidRPr="00F918A7">
        <w:rPr>
          <w:b/>
          <w:bCs/>
        </w:rPr>
        <w:t>END OF SECTION</w:t>
      </w:r>
    </w:p>
    <w:p w14:paraId="345A74EB" w14:textId="348816FF" w:rsidR="00F918A7" w:rsidRDefault="00F918A7" w:rsidP="00A40005">
      <w:pPr>
        <w:rPr>
          <w:b/>
          <w:bCs/>
        </w:rPr>
      </w:pPr>
    </w:p>
    <w:p w14:paraId="0B727909" w14:textId="77777777" w:rsidR="00F918A7" w:rsidRDefault="00F918A7" w:rsidP="00A40005">
      <w:pPr>
        <w:rPr>
          <w:b/>
          <w:bCs/>
        </w:rPr>
      </w:pPr>
    </w:p>
    <w:p w14:paraId="4D9ABE8A" w14:textId="77777777" w:rsidR="00F918A7" w:rsidRDefault="00F918A7" w:rsidP="00A40005">
      <w:pPr>
        <w:rPr>
          <w:b/>
          <w:bCs/>
        </w:rPr>
      </w:pPr>
    </w:p>
    <w:p w14:paraId="5FBF14A9" w14:textId="77777777" w:rsidR="00F918A7" w:rsidRDefault="00F918A7" w:rsidP="00A40005">
      <w:pPr>
        <w:rPr>
          <w:b/>
          <w:bCs/>
        </w:rPr>
      </w:pPr>
    </w:p>
    <w:p w14:paraId="50F9339A" w14:textId="77777777" w:rsidR="00F918A7" w:rsidRDefault="00F918A7" w:rsidP="00A40005">
      <w:pPr>
        <w:rPr>
          <w:b/>
          <w:bCs/>
        </w:rPr>
      </w:pPr>
    </w:p>
    <w:p w14:paraId="67F551D8" w14:textId="77777777" w:rsidR="00F918A7" w:rsidRDefault="00F918A7" w:rsidP="00A40005">
      <w:pPr>
        <w:rPr>
          <w:b/>
          <w:bCs/>
        </w:rPr>
      </w:pPr>
    </w:p>
    <w:p w14:paraId="5FD786FD" w14:textId="77777777" w:rsidR="00F918A7" w:rsidRDefault="00F918A7" w:rsidP="00A40005">
      <w:pPr>
        <w:rPr>
          <w:b/>
          <w:bCs/>
        </w:rPr>
      </w:pPr>
    </w:p>
    <w:p w14:paraId="200994D3" w14:textId="747A376C" w:rsidR="00FA3B6C" w:rsidRDefault="00FA3B6C" w:rsidP="00FF2B62"/>
    <w:sectPr w:rsidR="00FA3B6C" w:rsidSect="00EB00B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F5ABB"/>
    <w:multiLevelType w:val="multilevel"/>
    <w:tmpl w:val="DC5C6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D26A34"/>
    <w:multiLevelType w:val="multilevel"/>
    <w:tmpl w:val="14EA9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09117A"/>
    <w:multiLevelType w:val="multilevel"/>
    <w:tmpl w:val="2C46F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255CC7"/>
    <w:multiLevelType w:val="hybridMultilevel"/>
    <w:tmpl w:val="5E8E084E"/>
    <w:lvl w:ilvl="0" w:tplc="94108F7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4" w15:restartNumberingAfterBreak="0">
    <w:nsid w:val="7B7C19D1"/>
    <w:multiLevelType w:val="multilevel"/>
    <w:tmpl w:val="40CA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1817356">
    <w:abstractNumId w:val="4"/>
  </w:num>
  <w:num w:numId="2" w16cid:durableId="1220287211">
    <w:abstractNumId w:val="3"/>
  </w:num>
  <w:num w:numId="3" w16cid:durableId="14486966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0544588">
    <w:abstractNumId w:val="1"/>
  </w:num>
  <w:num w:numId="5" w16cid:durableId="1146825749">
    <w:abstractNumId w:val="0"/>
  </w:num>
  <w:num w:numId="6" w16cid:durableId="2018582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25"/>
    <w:rsid w:val="00114F3A"/>
    <w:rsid w:val="00315EE0"/>
    <w:rsid w:val="003D2DB7"/>
    <w:rsid w:val="005C3B30"/>
    <w:rsid w:val="006767F0"/>
    <w:rsid w:val="00755FEB"/>
    <w:rsid w:val="009E3925"/>
    <w:rsid w:val="00A40005"/>
    <w:rsid w:val="00A93FFA"/>
    <w:rsid w:val="00C44BB9"/>
    <w:rsid w:val="00D71110"/>
    <w:rsid w:val="00DF2626"/>
    <w:rsid w:val="00EB00B4"/>
    <w:rsid w:val="00F918A7"/>
    <w:rsid w:val="00FA3B6C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E129E"/>
  <w15:chartTrackingRefBased/>
  <w15:docId w15:val="{7EA9275A-D3A9-473F-88B2-23178F68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9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9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9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9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9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9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9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9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9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9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9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39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9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925"/>
    <w:rPr>
      <w:b/>
      <w:bCs/>
      <w:smallCaps/>
      <w:color w:val="2F5496" w:themeColor="accent1" w:themeShade="BF"/>
      <w:spacing w:val="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55FEB"/>
  </w:style>
  <w:style w:type="character" w:customStyle="1" w:styleId="DateChar">
    <w:name w:val="Date Char"/>
    <w:basedOn w:val="DefaultParagraphFont"/>
    <w:link w:val="Date"/>
    <w:uiPriority w:val="99"/>
    <w:semiHidden/>
    <w:rsid w:val="00755FEB"/>
  </w:style>
  <w:style w:type="character" w:styleId="Hyperlink">
    <w:name w:val="Hyperlink"/>
    <w:basedOn w:val="DefaultParagraphFont"/>
    <w:uiPriority w:val="99"/>
    <w:unhideWhenUsed/>
    <w:rsid w:val="00755F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dkdoors.com" TargetMode="External"/><Relationship Id="rId5" Type="http://schemas.openxmlformats.org/officeDocument/2006/relationships/hyperlink" Target="mailto:sales@tdkdoo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Liu</dc:creator>
  <cp:keywords/>
  <dc:description/>
  <cp:lastModifiedBy>Eric Liu</cp:lastModifiedBy>
  <cp:revision>11</cp:revision>
  <dcterms:created xsi:type="dcterms:W3CDTF">2025-05-10T21:00:00Z</dcterms:created>
  <dcterms:modified xsi:type="dcterms:W3CDTF">2025-05-10T23:26:00Z</dcterms:modified>
</cp:coreProperties>
</file>